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E6" w:rsidRDefault="00BA59F0" w:rsidP="00BA5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C7">
        <w:rPr>
          <w:rFonts w:ascii="Times New Roman" w:hAnsi="Times New Roman" w:cs="Times New Roman"/>
          <w:b/>
          <w:sz w:val="28"/>
          <w:szCs w:val="28"/>
        </w:rPr>
        <w:t xml:space="preserve">Approcci generali dell’insegnante nei confronti </w:t>
      </w:r>
    </w:p>
    <w:p w:rsidR="008464C4" w:rsidRPr="00CF1DC7" w:rsidRDefault="00BA59F0" w:rsidP="00BA5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C7">
        <w:rPr>
          <w:rFonts w:ascii="Times New Roman" w:hAnsi="Times New Roman" w:cs="Times New Roman"/>
          <w:b/>
          <w:sz w:val="28"/>
          <w:szCs w:val="28"/>
        </w:rPr>
        <w:t>delle difficoltà comportamentali degli studenti</w:t>
      </w:r>
    </w:p>
    <w:p w:rsidR="00BA59F0" w:rsidRDefault="00BA59F0" w:rsidP="00BA5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DC7">
        <w:rPr>
          <w:rFonts w:ascii="Times New Roman" w:hAnsi="Times New Roman" w:cs="Times New Roman"/>
          <w:sz w:val="28"/>
          <w:szCs w:val="28"/>
        </w:rPr>
        <w:t xml:space="preserve">(liberamente tratto </w:t>
      </w:r>
      <w:r w:rsidR="00CC665F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="006C240A" w:rsidRPr="00CF1DC7">
        <w:rPr>
          <w:rFonts w:ascii="Times New Roman" w:hAnsi="Times New Roman" w:cs="Times New Roman"/>
          <w:sz w:val="28"/>
          <w:szCs w:val="28"/>
        </w:rPr>
        <w:t>Brophy</w:t>
      </w:r>
      <w:proofErr w:type="spellEnd"/>
      <w:r w:rsidR="006C240A" w:rsidRPr="00CF1DC7">
        <w:rPr>
          <w:rFonts w:ascii="Times New Roman" w:hAnsi="Times New Roman" w:cs="Times New Roman"/>
          <w:sz w:val="28"/>
          <w:szCs w:val="28"/>
        </w:rPr>
        <w:t>, Insegnare a studenti con problemi, LAS; Roma)</w:t>
      </w:r>
    </w:p>
    <w:p w:rsidR="006C240A" w:rsidRPr="00AB077E" w:rsidRDefault="009865D1" w:rsidP="00AB0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Tipologia di scuola: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9"/>
        <w:gridCol w:w="2489"/>
        <w:gridCol w:w="1568"/>
        <w:gridCol w:w="1568"/>
      </w:tblGrid>
      <w:tr w:rsidR="00AB077E" w:rsidRPr="00AB077E" w:rsidTr="00AB077E">
        <w:tc>
          <w:tcPr>
            <w:tcW w:w="4229" w:type="dxa"/>
          </w:tcPr>
          <w:p w:rsidR="00AB077E" w:rsidRPr="00AB077E" w:rsidRDefault="00AB077E" w:rsidP="00986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b/>
                <w:sz w:val="24"/>
                <w:szCs w:val="24"/>
              </w:rPr>
              <w:t>Approccio</w:t>
            </w:r>
          </w:p>
        </w:tc>
        <w:tc>
          <w:tcPr>
            <w:tcW w:w="2489" w:type="dxa"/>
          </w:tcPr>
          <w:p w:rsidR="00AB077E" w:rsidRPr="00AB077E" w:rsidRDefault="00AB077E" w:rsidP="0095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b/>
                <w:sz w:val="24"/>
                <w:szCs w:val="24"/>
              </w:rPr>
              <w:t>Frequenza dell’approccio da 1 (mai) a 10 (moltissimo)</w:t>
            </w:r>
          </w:p>
        </w:tc>
        <w:tc>
          <w:tcPr>
            <w:tcW w:w="1568" w:type="dxa"/>
          </w:tcPr>
          <w:p w:rsidR="00AB077E" w:rsidRPr="00AB077E" w:rsidRDefault="00AB077E" w:rsidP="0095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b/>
                <w:sz w:val="24"/>
                <w:szCs w:val="24"/>
              </w:rPr>
              <w:t>Vantaggi</w:t>
            </w:r>
          </w:p>
        </w:tc>
        <w:tc>
          <w:tcPr>
            <w:tcW w:w="1568" w:type="dxa"/>
          </w:tcPr>
          <w:p w:rsidR="00AB077E" w:rsidRPr="00AB077E" w:rsidRDefault="00AB077E" w:rsidP="0095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b/>
                <w:sz w:val="24"/>
                <w:szCs w:val="24"/>
              </w:rPr>
              <w:t>Svantaggi</w:t>
            </w: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6C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Tenere sotto controllo e cercare di far scomparire il comportamento solo attraverso richiami verbali, oppure, in certi casi, con note.</w:t>
            </w:r>
          </w:p>
          <w:p w:rsidR="00AB077E" w:rsidRPr="00AB077E" w:rsidRDefault="00AB077E" w:rsidP="006C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16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Cercare di cambiare progressivamente il comportamento alternando momenti di ascolto, ‘tolleranza’ e momenti di richiamo.</w:t>
            </w:r>
          </w:p>
          <w:p w:rsidR="00AB077E" w:rsidRPr="00AB077E" w:rsidRDefault="00AB077E" w:rsidP="0016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16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16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16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6C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Tentare di cambiare le credenze e gli atteggiamenti dello studente mediante persuasione o appelli alla ragione.</w:t>
            </w:r>
          </w:p>
          <w:p w:rsidR="00AB077E" w:rsidRPr="00AB077E" w:rsidRDefault="00AB077E" w:rsidP="006C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Fornire allo studente istruzioni, esempi, strategie per gestire il comportamento e modificarlo.</w:t>
            </w:r>
          </w:p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BA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 xml:space="preserve">Provare ad individuare, eventualmente anche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lo studente e la famiglia, la causa del comportamento.</w:t>
            </w:r>
          </w:p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 xml:space="preserve">Assicurare incoraggiamento o altri interventi di sostegno destinati a sviluppare </w:t>
            </w:r>
            <w:r w:rsidR="00BF4C8C">
              <w:rPr>
                <w:rFonts w:ascii="Times New Roman" w:hAnsi="Times New Roman" w:cs="Times New Roman"/>
                <w:sz w:val="24"/>
                <w:szCs w:val="24"/>
              </w:rPr>
              <w:t xml:space="preserve">motivazione, fiducia </w:t>
            </w: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e un concetto di sé più positivo</w:t>
            </w:r>
          </w:p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E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Attivare un progetto di intervento che responsabilizzi il ragazzo</w:t>
            </w:r>
            <w:r w:rsidR="00BF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F4C8C" w:rsidRPr="00AB07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, eventualmente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 xml:space="preserve"> la sua famiglia</w:t>
            </w:r>
          </w:p>
          <w:p w:rsidR="00AB077E" w:rsidRPr="00AB077E" w:rsidRDefault="00AB077E" w:rsidP="00E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B077E" w:rsidRPr="00AB077E" w:rsidRDefault="00AB077E" w:rsidP="00E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E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E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7E" w:rsidRPr="00AB077E" w:rsidTr="00AB077E">
        <w:tc>
          <w:tcPr>
            <w:tcW w:w="422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E">
              <w:rPr>
                <w:rFonts w:ascii="Times New Roman" w:hAnsi="Times New Roman" w:cs="Times New Roman"/>
                <w:sz w:val="24"/>
                <w:szCs w:val="24"/>
              </w:rPr>
              <w:t>Proporre allo studente un supporto consulenziale (ad esempio: sportello di ascolto)</w:t>
            </w:r>
          </w:p>
        </w:tc>
        <w:tc>
          <w:tcPr>
            <w:tcW w:w="2489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B077E" w:rsidRPr="00AB077E" w:rsidRDefault="00AB077E" w:rsidP="006C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0A" w:rsidRPr="00AB077E" w:rsidRDefault="006C240A" w:rsidP="00BA59F0">
      <w:pPr>
        <w:jc w:val="center"/>
        <w:rPr>
          <w:sz w:val="24"/>
          <w:szCs w:val="24"/>
        </w:rPr>
      </w:pPr>
    </w:p>
    <w:p w:rsidR="009865D1" w:rsidRPr="00AB077E" w:rsidRDefault="009865D1" w:rsidP="00BA59F0">
      <w:pPr>
        <w:jc w:val="center"/>
        <w:rPr>
          <w:sz w:val="24"/>
          <w:szCs w:val="24"/>
        </w:rPr>
      </w:pPr>
    </w:p>
    <w:p w:rsidR="00BA59F0" w:rsidRPr="00AB077E" w:rsidRDefault="00CF1DC7">
      <w:pPr>
        <w:rPr>
          <w:rFonts w:ascii="Times New Roman" w:hAnsi="Times New Roman" w:cs="Times New Roman"/>
          <w:sz w:val="24"/>
          <w:szCs w:val="24"/>
        </w:rPr>
      </w:pPr>
      <w:r w:rsidRPr="00AB077E">
        <w:rPr>
          <w:rFonts w:ascii="Times New Roman" w:hAnsi="Times New Roman" w:cs="Times New Roman"/>
          <w:sz w:val="24"/>
          <w:szCs w:val="24"/>
        </w:rPr>
        <w:t>A cura di Pierpaolo Triani (Università Cattolica del Sacro Cuore)</w:t>
      </w:r>
    </w:p>
    <w:sectPr w:rsidR="00BA59F0" w:rsidRPr="00AB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F0"/>
    <w:rsid w:val="00442BA3"/>
    <w:rsid w:val="00672E08"/>
    <w:rsid w:val="006C240A"/>
    <w:rsid w:val="009044CB"/>
    <w:rsid w:val="009233E7"/>
    <w:rsid w:val="00950B26"/>
    <w:rsid w:val="009865D1"/>
    <w:rsid w:val="009B1CE6"/>
    <w:rsid w:val="00AB077E"/>
    <w:rsid w:val="00BA59F0"/>
    <w:rsid w:val="00BF4C8C"/>
    <w:rsid w:val="00CC665F"/>
    <w:rsid w:val="00C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CA5"/>
  <w15:docId w15:val="{2B414085-87FD-4560-924D-22447E6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Triani Pierpaolo</dc:creator>
  <cp:lastModifiedBy>Triani Pierpaolo (pierpaolo.triani)</cp:lastModifiedBy>
  <cp:revision>3</cp:revision>
  <cp:lastPrinted>2015-11-20T08:49:00Z</cp:lastPrinted>
  <dcterms:created xsi:type="dcterms:W3CDTF">2018-08-30T05:46:00Z</dcterms:created>
  <dcterms:modified xsi:type="dcterms:W3CDTF">2024-04-08T06:07:00Z</dcterms:modified>
</cp:coreProperties>
</file>