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E51" w:rsidRDefault="00C103BD">
      <w:pPr>
        <w:pStyle w:val="Titolo"/>
        <w:rPr>
          <w:b/>
          <w:szCs w:val="32"/>
        </w:rPr>
      </w:pPr>
      <w:bookmarkStart w:id="0" w:name="_GoBack"/>
      <w:bookmarkEnd w:id="0"/>
      <w:r>
        <w:rPr>
          <w:b/>
          <w:szCs w:val="32"/>
        </w:rPr>
        <w:t>Aver cura di chi si prende cura: il gruppo di lavoro</w:t>
      </w:r>
    </w:p>
    <w:p w:rsidR="00005E51" w:rsidRDefault="00005E51">
      <w:pPr>
        <w:jc w:val="center"/>
      </w:pPr>
    </w:p>
    <w:p w:rsidR="00005E51" w:rsidRDefault="00C103BD">
      <w:pPr>
        <w:jc w:val="center"/>
      </w:pPr>
      <w:r>
        <w:t xml:space="preserve">Prof. </w:t>
      </w:r>
      <w:proofErr w:type="spellStart"/>
      <w:r>
        <w:t>ssa</w:t>
      </w:r>
      <w:proofErr w:type="spellEnd"/>
      <w:r>
        <w:t xml:space="preserve"> Elisabetta Musi</w:t>
      </w:r>
    </w:p>
    <w:p w:rsidR="00005E51" w:rsidRDefault="00C103BD">
      <w:pPr>
        <w:jc w:val="center"/>
      </w:pPr>
      <w:r>
        <w:t>Università Cattolica del Sacro Cuore, sede di Piacenza</w:t>
      </w:r>
    </w:p>
    <w:p w:rsidR="00005E51" w:rsidRDefault="00005E51">
      <w:pPr>
        <w:jc w:val="center"/>
        <w:rPr>
          <w:sz w:val="22"/>
        </w:rPr>
      </w:pPr>
    </w:p>
    <w:p w:rsidR="00005E51" w:rsidRDefault="00C103BD">
      <w:pPr>
        <w:jc w:val="center"/>
      </w:pPr>
      <w:r>
        <w:rPr>
          <w:noProof/>
        </w:rPr>
        <mc:AlternateContent>
          <mc:Choice Requires="wps">
            <w:drawing>
              <wp:anchor distT="0" distB="0" distL="114300" distR="114300" simplePos="0" relativeHeight="2" behindDoc="0" locked="0" layoutInCell="1" allowOverlap="1">
                <wp:simplePos x="0" y="0"/>
                <wp:positionH relativeFrom="column">
                  <wp:posOffset>2171700</wp:posOffset>
                </wp:positionH>
                <wp:positionV relativeFrom="paragraph">
                  <wp:posOffset>55245</wp:posOffset>
                </wp:positionV>
                <wp:extent cx="2858135" cy="1372235"/>
                <wp:effectExtent l="0" t="0" r="16510" b="16510"/>
                <wp:wrapNone/>
                <wp:docPr id="1" name="Rectangle 2"/>
                <wp:cNvGraphicFramePr/>
                <a:graphic xmlns:a="http://schemas.openxmlformats.org/drawingml/2006/main">
                  <a:graphicData uri="http://schemas.microsoft.com/office/word/2010/wordprocessingShape">
                    <wps:wsp>
                      <wps:cNvSpPr/>
                      <wps:spPr>
                        <a:xfrm>
                          <a:off x="0" y="0"/>
                          <a:ext cx="2857680" cy="1371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51444B69" id="Rectangle 2" o:spid="_x0000_s1026" style="position:absolute;margin-left:171pt;margin-top:4.35pt;width:225.05pt;height:108.0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" strokeweight=".26mm"/>
            </w:pict>
          </mc:Fallback>
        </mc:AlternateContent>
      </w:r>
    </w:p>
    <w:p w:rsidR="00005E51" w:rsidRDefault="00C103BD">
      <w:pPr>
        <w:rPr>
          <w:sz w:val="22"/>
        </w:rPr>
      </w:pPr>
      <w:r>
        <w:rPr>
          <w:sz w:val="22"/>
        </w:rPr>
        <w:t xml:space="preserve">Un’immagine, una metafora </w:t>
      </w:r>
    </w:p>
    <w:p w:rsidR="00005E51" w:rsidRDefault="00C103BD">
      <w:pPr>
        <w:rPr>
          <w:sz w:val="22"/>
        </w:rPr>
      </w:pPr>
      <w:r>
        <w:rPr>
          <w:sz w:val="22"/>
        </w:rPr>
        <w:t>che mi rappresenti.</w:t>
      </w:r>
    </w:p>
    <w:p w:rsidR="00005E51" w:rsidRDefault="00C103BD">
      <w:pPr>
        <w:rPr>
          <w:sz w:val="22"/>
        </w:rPr>
      </w:pPr>
      <w:r>
        <w:rPr>
          <w:sz w:val="22"/>
        </w:rPr>
        <w:t xml:space="preserve">All’interno del mio gruppo </w:t>
      </w:r>
    </w:p>
    <w:p w:rsidR="00005E51" w:rsidRDefault="00C103BD">
      <w:pPr>
        <w:rPr>
          <w:sz w:val="22"/>
        </w:rPr>
      </w:pPr>
      <w:r>
        <w:rPr>
          <w:sz w:val="22"/>
        </w:rPr>
        <w:t>di lavoro mi sento così:</w:t>
      </w:r>
    </w:p>
    <w:p w:rsidR="00005E51" w:rsidRDefault="00005E51">
      <w:pPr>
        <w:rPr>
          <w:sz w:val="22"/>
        </w:rPr>
      </w:pPr>
    </w:p>
    <w:p w:rsidR="00005E51" w:rsidRDefault="00005E51">
      <w:pPr>
        <w:rPr>
          <w:sz w:val="22"/>
        </w:rPr>
      </w:pPr>
    </w:p>
    <w:p w:rsidR="00005E51" w:rsidRDefault="00005E51">
      <w:pPr>
        <w:jc w:val="center"/>
      </w:pPr>
    </w:p>
    <w:p w:rsidR="00005E51" w:rsidRDefault="00005E51">
      <w:pPr>
        <w:jc w:val="both"/>
      </w:pPr>
    </w:p>
    <w:p w:rsidR="00005E51" w:rsidRDefault="00005E51">
      <w:pPr>
        <w:jc w:val="both"/>
      </w:pPr>
    </w:p>
    <w:p w:rsidR="00005E51" w:rsidRDefault="00C103BD">
      <w:pPr>
        <w:pBdr>
          <w:top w:val="single" w:sz="4" w:space="1" w:color="000000"/>
          <w:left w:val="single" w:sz="4" w:space="4" w:color="000000"/>
          <w:bottom w:val="single" w:sz="4" w:space="1" w:color="000000"/>
          <w:right w:val="single" w:sz="4" w:space="4" w:color="000000"/>
        </w:pBdr>
        <w:jc w:val="center"/>
        <w:rPr>
          <w:rFonts w:eastAsia="Arial Unicode MS"/>
          <w:vanish/>
          <w:sz w:val="22"/>
        </w:rPr>
      </w:pPr>
      <w:r>
        <w:rPr>
          <w:b/>
          <w:bCs/>
          <w:szCs w:val="44"/>
        </w:rPr>
        <w:t xml:space="preserve">Alcune indicazioni per il buon funzionamento di un’équipe di lavoro </w:t>
      </w:r>
      <w:r>
        <w:rPr>
          <w:sz w:val="22"/>
          <w:szCs w:val="44"/>
        </w:rPr>
        <w:t xml:space="preserve">(G. Braidi, </w:t>
      </w:r>
      <w:r>
        <w:rPr>
          <w:i/>
          <w:iCs/>
          <w:sz w:val="22"/>
          <w:szCs w:val="44"/>
        </w:rPr>
        <w:t>Il corpo curante</w:t>
      </w:r>
      <w:r>
        <w:rPr>
          <w:sz w:val="22"/>
          <w:szCs w:val="44"/>
        </w:rPr>
        <w:t>)</w:t>
      </w:r>
    </w:p>
    <w:p w:rsidR="00005E51" w:rsidRDefault="00005E51">
      <w:pPr>
        <w:pBdr>
          <w:top w:val="single" w:sz="4" w:space="1" w:color="000000"/>
          <w:left w:val="single" w:sz="4" w:space="4" w:color="000000"/>
          <w:bottom w:val="single" w:sz="4" w:space="1" w:color="000000"/>
          <w:right w:val="single" w:sz="4" w:space="4" w:color="000000"/>
        </w:pBdr>
        <w:jc w:val="center"/>
        <w:rPr>
          <w:sz w:val="22"/>
        </w:rPr>
      </w:pPr>
    </w:p>
    <w:p w:rsidR="00005E51" w:rsidRDefault="00005E51">
      <w:pPr>
        <w:jc w:val="both"/>
        <w:rPr>
          <w:sz w:val="16"/>
        </w:rPr>
      </w:pPr>
    </w:p>
    <w:p w:rsidR="00005E51" w:rsidRDefault="00C103BD">
      <w:pPr>
        <w:jc w:val="both"/>
        <w:rPr>
          <w:rFonts w:eastAsia="Arial Unicode MS"/>
          <w:sz w:val="22"/>
          <w:szCs w:val="28"/>
        </w:rPr>
      </w:pPr>
      <w:r>
        <w:rPr>
          <w:sz w:val="22"/>
          <w:szCs w:val="28"/>
        </w:rPr>
        <w:t>•Libertà, responsabilità, autorità per tutti</w:t>
      </w:r>
    </w:p>
    <w:p w:rsidR="00005E51" w:rsidRDefault="00C103BD">
      <w:pPr>
        <w:jc w:val="both"/>
        <w:rPr>
          <w:sz w:val="22"/>
          <w:szCs w:val="28"/>
        </w:rPr>
      </w:pPr>
      <w:r>
        <w:rPr>
          <w:sz w:val="22"/>
          <w:szCs w:val="28"/>
        </w:rPr>
        <w:t>•Tutto aperto, esplicito, visibile, dichiarato</w:t>
      </w:r>
    </w:p>
    <w:p w:rsidR="00005E51" w:rsidRDefault="00C103BD">
      <w:pPr>
        <w:jc w:val="both"/>
        <w:rPr>
          <w:sz w:val="22"/>
          <w:szCs w:val="28"/>
        </w:rPr>
      </w:pPr>
      <w:r>
        <w:rPr>
          <w:sz w:val="22"/>
          <w:szCs w:val="28"/>
        </w:rPr>
        <w:t>•I poteri dell’équipe (legislativo, esecutivo, giudiziario)</w:t>
      </w:r>
    </w:p>
    <w:p w:rsidR="00005E51" w:rsidRDefault="00C103BD">
      <w:pPr>
        <w:jc w:val="both"/>
        <w:rPr>
          <w:sz w:val="22"/>
          <w:szCs w:val="28"/>
        </w:rPr>
      </w:pPr>
      <w:r>
        <w:rPr>
          <w:sz w:val="22"/>
          <w:szCs w:val="28"/>
        </w:rPr>
        <w:t>•Chi</w:t>
      </w:r>
      <w:r>
        <w:rPr>
          <w:sz w:val="22"/>
          <w:szCs w:val="28"/>
        </w:rPr>
        <w:t xml:space="preserve"> c’è, decide</w:t>
      </w:r>
    </w:p>
    <w:p w:rsidR="00005E51" w:rsidRDefault="00C103BD">
      <w:pPr>
        <w:jc w:val="both"/>
        <w:rPr>
          <w:sz w:val="22"/>
          <w:szCs w:val="28"/>
        </w:rPr>
      </w:pPr>
      <w:r>
        <w:rPr>
          <w:sz w:val="22"/>
          <w:szCs w:val="28"/>
        </w:rPr>
        <w:t>•Quello che si decide, si fa</w:t>
      </w:r>
    </w:p>
    <w:p w:rsidR="00005E51" w:rsidRDefault="00C103BD">
      <w:pPr>
        <w:jc w:val="both"/>
        <w:rPr>
          <w:sz w:val="22"/>
          <w:szCs w:val="28"/>
        </w:rPr>
      </w:pPr>
      <w:r>
        <w:rPr>
          <w:sz w:val="22"/>
          <w:szCs w:val="28"/>
        </w:rPr>
        <w:t>•Dare spazio (ma contenuto) al privato</w:t>
      </w:r>
    </w:p>
    <w:p w:rsidR="00005E51" w:rsidRDefault="00C103BD">
      <w:pPr>
        <w:jc w:val="both"/>
        <w:rPr>
          <w:sz w:val="22"/>
          <w:szCs w:val="28"/>
        </w:rPr>
      </w:pPr>
      <w:r>
        <w:rPr>
          <w:sz w:val="22"/>
          <w:szCs w:val="28"/>
        </w:rPr>
        <w:t>•A viso aperto: il dono della verità</w:t>
      </w:r>
    </w:p>
    <w:p w:rsidR="00005E51" w:rsidRDefault="00C103BD">
      <w:pPr>
        <w:jc w:val="both"/>
        <w:rPr>
          <w:sz w:val="22"/>
          <w:szCs w:val="28"/>
        </w:rPr>
      </w:pPr>
      <w:r>
        <w:rPr>
          <w:sz w:val="22"/>
          <w:szCs w:val="28"/>
        </w:rPr>
        <w:t>•Attenersi al qui e ora</w:t>
      </w:r>
    </w:p>
    <w:p w:rsidR="00005E51" w:rsidRDefault="00C103BD">
      <w:pPr>
        <w:jc w:val="both"/>
        <w:rPr>
          <w:sz w:val="22"/>
          <w:szCs w:val="28"/>
        </w:rPr>
      </w:pPr>
      <w:r>
        <w:rPr>
          <w:sz w:val="22"/>
          <w:szCs w:val="28"/>
        </w:rPr>
        <w:t>•Un posto per ogni cosa</w:t>
      </w:r>
    </w:p>
    <w:p w:rsidR="00005E51" w:rsidRDefault="00C103BD">
      <w:pPr>
        <w:jc w:val="both"/>
        <w:rPr>
          <w:sz w:val="22"/>
          <w:szCs w:val="28"/>
        </w:rPr>
      </w:pPr>
      <w:r>
        <w:rPr>
          <w:sz w:val="22"/>
          <w:szCs w:val="28"/>
        </w:rPr>
        <w:t xml:space="preserve">•Un nome, una data (assegnare responsabilità principali nella corresponsabilità, e </w:t>
      </w:r>
      <w:r>
        <w:rPr>
          <w:sz w:val="22"/>
          <w:szCs w:val="28"/>
        </w:rPr>
        <w:t>scadenze)</w:t>
      </w:r>
    </w:p>
    <w:p w:rsidR="00005E51" w:rsidRDefault="00005E51">
      <w:pPr>
        <w:jc w:val="both"/>
        <w:rPr>
          <w:vanish/>
          <w:sz w:val="22"/>
        </w:rPr>
      </w:pPr>
    </w:p>
    <w:p w:rsidR="00005E51" w:rsidRDefault="00C103BD">
      <w:pPr>
        <w:jc w:val="both"/>
        <w:rPr>
          <w:rFonts w:eastAsia="Arial Unicode MS"/>
          <w:sz w:val="22"/>
          <w:szCs w:val="28"/>
        </w:rPr>
      </w:pPr>
      <w:r>
        <w:rPr>
          <w:sz w:val="22"/>
          <w:szCs w:val="28"/>
        </w:rPr>
        <w:t>•Stabilire regole co-costruite (in relazione al senso e ai valori di un servizio)</w:t>
      </w:r>
    </w:p>
    <w:p w:rsidR="00005E51" w:rsidRDefault="00C103BD">
      <w:pPr>
        <w:jc w:val="both"/>
        <w:rPr>
          <w:sz w:val="22"/>
          <w:szCs w:val="28"/>
        </w:rPr>
      </w:pPr>
      <w:r>
        <w:rPr>
          <w:sz w:val="22"/>
          <w:szCs w:val="28"/>
        </w:rPr>
        <w:t>•Fare quello che si dice, dire quello che si fa</w:t>
      </w:r>
    </w:p>
    <w:p w:rsidR="00005E51" w:rsidRDefault="00C103BD">
      <w:pPr>
        <w:jc w:val="both"/>
        <w:rPr>
          <w:sz w:val="22"/>
          <w:szCs w:val="28"/>
        </w:rPr>
      </w:pPr>
      <w:r>
        <w:rPr>
          <w:sz w:val="22"/>
          <w:szCs w:val="28"/>
        </w:rPr>
        <w:t>•Evitare schieramenti e contrapposizioni</w:t>
      </w:r>
    </w:p>
    <w:p w:rsidR="00005E51" w:rsidRDefault="00C103BD">
      <w:pPr>
        <w:jc w:val="both"/>
        <w:rPr>
          <w:sz w:val="22"/>
          <w:szCs w:val="28"/>
        </w:rPr>
      </w:pPr>
      <w:r>
        <w:rPr>
          <w:sz w:val="22"/>
          <w:szCs w:val="28"/>
        </w:rPr>
        <w:t>•Stare in continuo movimento</w:t>
      </w:r>
    </w:p>
    <w:p w:rsidR="00005E51" w:rsidRDefault="00C103BD">
      <w:pPr>
        <w:jc w:val="both"/>
        <w:rPr>
          <w:sz w:val="22"/>
          <w:szCs w:val="28"/>
        </w:rPr>
      </w:pPr>
      <w:r>
        <w:rPr>
          <w:sz w:val="22"/>
          <w:szCs w:val="28"/>
        </w:rPr>
        <w:t>•Ricordare la regola dei vasi comunicanti</w:t>
      </w:r>
    </w:p>
    <w:p w:rsidR="00005E51" w:rsidRDefault="00C103BD">
      <w:pPr>
        <w:jc w:val="both"/>
        <w:rPr>
          <w:sz w:val="22"/>
          <w:szCs w:val="28"/>
        </w:rPr>
      </w:pPr>
      <w:r>
        <w:rPr>
          <w:sz w:val="22"/>
          <w:szCs w:val="28"/>
        </w:rPr>
        <w:t>•St</w:t>
      </w:r>
      <w:r>
        <w:rPr>
          <w:sz w:val="22"/>
          <w:szCs w:val="28"/>
        </w:rPr>
        <w:t>are attenti ai possibili conflitti interni (quando non si inventa più niente, non c’è innovazione, movimento, c’è scontento per scarsa considerazione, poco rispetto, non c’è ordine, armonia. Occorre allora dare spazio ai vissuti, riconsiderare il senso del</w:t>
      </w:r>
      <w:r>
        <w:rPr>
          <w:sz w:val="22"/>
          <w:szCs w:val="28"/>
        </w:rPr>
        <w:t xml:space="preserve"> lavoro, le regole, l’identità del servizio e del gruppo)</w:t>
      </w:r>
    </w:p>
    <w:p w:rsidR="00005E51" w:rsidRDefault="00C103BD">
      <w:pPr>
        <w:jc w:val="both"/>
        <w:rPr>
          <w:sz w:val="22"/>
          <w:szCs w:val="28"/>
        </w:rPr>
      </w:pPr>
      <w:r>
        <w:rPr>
          <w:sz w:val="22"/>
          <w:szCs w:val="28"/>
        </w:rPr>
        <w:t>•Prendersi cura (se qualcuno non sta bene il problema è di tutti): cosa impedisce il piacere di scambiarsi pensieri e attenzioni? Cosa impedisce di recuperare il “noi”?</w:t>
      </w:r>
    </w:p>
    <w:p w:rsidR="00005E51" w:rsidRDefault="00005E51">
      <w:pPr>
        <w:jc w:val="both"/>
        <w:rPr>
          <w:vanish/>
          <w:sz w:val="22"/>
        </w:rPr>
      </w:pPr>
    </w:p>
    <w:p w:rsidR="00005E51" w:rsidRDefault="00C103BD">
      <w:pPr>
        <w:jc w:val="both"/>
        <w:rPr>
          <w:rFonts w:eastAsia="Arial Unicode MS"/>
          <w:sz w:val="22"/>
          <w:szCs w:val="32"/>
        </w:rPr>
      </w:pPr>
      <w:r>
        <w:rPr>
          <w:sz w:val="22"/>
          <w:szCs w:val="32"/>
        </w:rPr>
        <w:t>•Riservatezza e discrezione</w:t>
      </w:r>
    </w:p>
    <w:p w:rsidR="00005E51" w:rsidRDefault="00C103BD">
      <w:pPr>
        <w:jc w:val="both"/>
        <w:rPr>
          <w:sz w:val="22"/>
          <w:szCs w:val="32"/>
        </w:rPr>
      </w:pPr>
      <w:r>
        <w:rPr>
          <w:sz w:val="22"/>
          <w:szCs w:val="32"/>
        </w:rPr>
        <w:t xml:space="preserve">•Elogio della paura: se si avverte che si sta perdendo il bene comune </w:t>
      </w:r>
      <w:proofErr w:type="gramStart"/>
      <w:r>
        <w:rPr>
          <w:sz w:val="22"/>
          <w:szCs w:val="32"/>
        </w:rPr>
        <w:t>( =</w:t>
      </w:r>
      <w:proofErr w:type="gramEnd"/>
      <w:r>
        <w:rPr>
          <w:sz w:val="22"/>
          <w:szCs w:val="32"/>
        </w:rPr>
        <w:t xml:space="preserve"> stare bene insieme) affrontare la situazione e rifondare i legami con un progetto comune</w:t>
      </w:r>
    </w:p>
    <w:p w:rsidR="00005E51" w:rsidRDefault="00C103BD">
      <w:pPr>
        <w:jc w:val="both"/>
        <w:rPr>
          <w:sz w:val="22"/>
          <w:szCs w:val="32"/>
        </w:rPr>
      </w:pPr>
      <w:r>
        <w:rPr>
          <w:sz w:val="22"/>
          <w:szCs w:val="32"/>
        </w:rPr>
        <w:t>•Il rigore e la quiete</w:t>
      </w:r>
    </w:p>
    <w:p w:rsidR="00005E51" w:rsidRDefault="00C103BD">
      <w:pPr>
        <w:jc w:val="both"/>
        <w:rPr>
          <w:sz w:val="22"/>
          <w:szCs w:val="32"/>
        </w:rPr>
      </w:pPr>
      <w:r>
        <w:rPr>
          <w:sz w:val="22"/>
          <w:szCs w:val="32"/>
        </w:rPr>
        <w:t>•L’ultima regola non può essere scritta (cioè imposta) ma è vitale: ce</w:t>
      </w:r>
      <w:r>
        <w:rPr>
          <w:sz w:val="22"/>
          <w:szCs w:val="32"/>
        </w:rPr>
        <w:t>rcare di volersi bene.</w:t>
      </w:r>
    </w:p>
    <w:p w:rsidR="00005E51" w:rsidRDefault="00005E51">
      <w:pPr>
        <w:jc w:val="both"/>
        <w:rPr>
          <w:sz w:val="22"/>
          <w:szCs w:val="32"/>
        </w:rPr>
      </w:pPr>
    </w:p>
    <w:p w:rsidR="00005E51" w:rsidRDefault="00C103BD">
      <w:pPr>
        <w:jc w:val="both"/>
        <w:rPr>
          <w:sz w:val="22"/>
          <w:szCs w:val="32"/>
        </w:rPr>
      </w:pPr>
      <w:r>
        <w:rPr>
          <w:sz w:val="22"/>
          <w:szCs w:val="32"/>
        </w:rPr>
        <w:t>Altro?</w:t>
      </w:r>
    </w:p>
    <w:p w:rsidR="00005E51" w:rsidRDefault="00C103BD">
      <w:pPr>
        <w:jc w:val="both"/>
        <w:rPr>
          <w:sz w:val="22"/>
          <w:szCs w:val="32"/>
        </w:rPr>
      </w:pPr>
      <w:r>
        <w:rPr>
          <w:sz w:val="22"/>
          <w:szCs w:val="32"/>
        </w:rPr>
        <w:t>…………………………………………………………………………………………………………</w:t>
      </w:r>
    </w:p>
    <w:p w:rsidR="00005E51" w:rsidRDefault="00005E51">
      <w:pPr>
        <w:jc w:val="both"/>
        <w:rPr>
          <w:sz w:val="16"/>
          <w:szCs w:val="32"/>
        </w:rPr>
      </w:pPr>
    </w:p>
    <w:p w:rsidR="00005E51" w:rsidRDefault="00C103BD">
      <w:pPr>
        <w:jc w:val="both"/>
        <w:rPr>
          <w:sz w:val="22"/>
          <w:szCs w:val="32"/>
        </w:rPr>
      </w:pPr>
      <w:r>
        <w:rPr>
          <w:sz w:val="22"/>
          <w:szCs w:val="32"/>
        </w:rPr>
        <w:t>Ci sono punti rispetto ai quali ritieni che il tuo gruppo di lavoro possa migliorare?</w:t>
      </w:r>
    </w:p>
    <w:p w:rsidR="00005E51" w:rsidRDefault="00C103BD">
      <w:pPr>
        <w:jc w:val="both"/>
        <w:rPr>
          <w:sz w:val="22"/>
          <w:szCs w:val="32"/>
        </w:rPr>
      </w:pPr>
      <w:r>
        <w:rPr>
          <w:sz w:val="22"/>
          <w:szCs w:val="32"/>
        </w:rPr>
        <w:t>Prova a indicarne alcuni e confrontati con le colleghe. Avete la stessa percezione?</w:t>
      </w:r>
    </w:p>
    <w:p w:rsidR="00005E51" w:rsidRDefault="00005E51">
      <w:pPr>
        <w:jc w:val="both"/>
        <w:rPr>
          <w:sz w:val="16"/>
          <w:szCs w:val="32"/>
        </w:rPr>
      </w:pPr>
    </w:p>
    <w:p w:rsidR="00005E51" w:rsidRDefault="00C103BD">
      <w:pPr>
        <w:jc w:val="both"/>
        <w:rPr>
          <w:sz w:val="22"/>
          <w:szCs w:val="32"/>
        </w:rPr>
      </w:pPr>
      <w:r>
        <w:rPr>
          <w:sz w:val="22"/>
          <w:szCs w:val="32"/>
        </w:rPr>
        <w:t>………………………………</w:t>
      </w:r>
      <w:r>
        <w:rPr>
          <w:sz w:val="22"/>
          <w:szCs w:val="32"/>
        </w:rPr>
        <w:t>…………………………………………………………………………</w:t>
      </w:r>
    </w:p>
    <w:p w:rsidR="00005E51" w:rsidRDefault="00C103BD">
      <w:pPr>
        <w:jc w:val="both"/>
        <w:rPr>
          <w:sz w:val="22"/>
          <w:szCs w:val="32"/>
        </w:rPr>
      </w:pPr>
      <w:r>
        <w:rPr>
          <w:sz w:val="22"/>
          <w:szCs w:val="32"/>
        </w:rPr>
        <w:t>Secondo voi è possibile individuare uno o più impegni specifici, precisi e condivisi da assumere come obiettivo per crescere come gruppo di lavoro?</w:t>
      </w:r>
    </w:p>
    <w:p w:rsidR="00005E51" w:rsidRDefault="00005E51">
      <w:pPr>
        <w:jc w:val="both"/>
        <w:rPr>
          <w:sz w:val="16"/>
          <w:szCs w:val="32"/>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4890"/>
        <w:gridCol w:w="4888"/>
      </w:tblGrid>
      <w:tr w:rsidR="00005E51">
        <w:tc>
          <w:tcPr>
            <w:tcW w:w="4889" w:type="dxa"/>
            <w:tcBorders>
              <w:top w:val="single" w:sz="4" w:space="0" w:color="000000"/>
              <w:left w:val="single" w:sz="4" w:space="0" w:color="000000"/>
              <w:bottom w:val="single" w:sz="4" w:space="0" w:color="000000"/>
              <w:right w:val="single" w:sz="4" w:space="0" w:color="000000"/>
            </w:tcBorders>
            <w:shd w:val="clear" w:color="auto" w:fill="auto"/>
          </w:tcPr>
          <w:p w:rsidR="00005E51" w:rsidRDefault="00C103BD">
            <w:pPr>
              <w:jc w:val="both"/>
              <w:rPr>
                <w:szCs w:val="32"/>
              </w:rPr>
            </w:pPr>
            <w:r>
              <w:rPr>
                <w:szCs w:val="32"/>
              </w:rPr>
              <w:t>Proposte di impegni</w:t>
            </w:r>
          </w:p>
        </w:tc>
        <w:tc>
          <w:tcPr>
            <w:tcW w:w="4888" w:type="dxa"/>
            <w:tcBorders>
              <w:top w:val="single" w:sz="4" w:space="0" w:color="000000"/>
              <w:left w:val="single" w:sz="4" w:space="0" w:color="000000"/>
              <w:bottom w:val="single" w:sz="4" w:space="0" w:color="000000"/>
              <w:right w:val="single" w:sz="4" w:space="0" w:color="000000"/>
            </w:tcBorders>
            <w:shd w:val="clear" w:color="auto" w:fill="auto"/>
          </w:tcPr>
          <w:p w:rsidR="00005E51" w:rsidRDefault="00C103BD">
            <w:pPr>
              <w:jc w:val="both"/>
              <w:rPr>
                <w:szCs w:val="32"/>
              </w:rPr>
            </w:pPr>
            <w:r>
              <w:rPr>
                <w:szCs w:val="32"/>
              </w:rPr>
              <w:t>Indicatori di verifica</w:t>
            </w:r>
          </w:p>
        </w:tc>
      </w:tr>
      <w:tr w:rsidR="00005E51">
        <w:tc>
          <w:tcPr>
            <w:tcW w:w="4889" w:type="dxa"/>
            <w:tcBorders>
              <w:top w:val="single" w:sz="4" w:space="0" w:color="000000"/>
              <w:left w:val="single" w:sz="4" w:space="0" w:color="000000"/>
              <w:bottom w:val="single" w:sz="4" w:space="0" w:color="000000"/>
              <w:right w:val="single" w:sz="4" w:space="0" w:color="000000"/>
            </w:tcBorders>
            <w:shd w:val="clear" w:color="auto" w:fill="auto"/>
          </w:tcPr>
          <w:p w:rsidR="00005E51" w:rsidRDefault="00005E51">
            <w:pPr>
              <w:jc w:val="both"/>
              <w:rPr>
                <w:szCs w:val="32"/>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Pr>
          <w:p w:rsidR="00005E51" w:rsidRDefault="00005E51">
            <w:pPr>
              <w:jc w:val="both"/>
              <w:rPr>
                <w:szCs w:val="32"/>
              </w:rPr>
            </w:pPr>
          </w:p>
        </w:tc>
      </w:tr>
      <w:tr w:rsidR="00005E51">
        <w:tc>
          <w:tcPr>
            <w:tcW w:w="4889" w:type="dxa"/>
            <w:tcBorders>
              <w:top w:val="single" w:sz="4" w:space="0" w:color="000000"/>
              <w:left w:val="single" w:sz="4" w:space="0" w:color="000000"/>
              <w:bottom w:val="single" w:sz="4" w:space="0" w:color="000000"/>
              <w:right w:val="single" w:sz="4" w:space="0" w:color="000000"/>
            </w:tcBorders>
            <w:shd w:val="clear" w:color="auto" w:fill="auto"/>
          </w:tcPr>
          <w:p w:rsidR="00005E51" w:rsidRDefault="00005E51">
            <w:pPr>
              <w:jc w:val="both"/>
              <w:rPr>
                <w:szCs w:val="32"/>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Pr>
          <w:p w:rsidR="00005E51" w:rsidRDefault="00005E51">
            <w:pPr>
              <w:jc w:val="both"/>
              <w:rPr>
                <w:szCs w:val="32"/>
              </w:rPr>
            </w:pPr>
          </w:p>
        </w:tc>
      </w:tr>
      <w:tr w:rsidR="00005E51">
        <w:tc>
          <w:tcPr>
            <w:tcW w:w="4889" w:type="dxa"/>
            <w:tcBorders>
              <w:top w:val="single" w:sz="4" w:space="0" w:color="000000"/>
              <w:left w:val="single" w:sz="4" w:space="0" w:color="000000"/>
              <w:bottom w:val="single" w:sz="4" w:space="0" w:color="000000"/>
              <w:right w:val="single" w:sz="4" w:space="0" w:color="000000"/>
            </w:tcBorders>
            <w:shd w:val="clear" w:color="auto" w:fill="auto"/>
          </w:tcPr>
          <w:p w:rsidR="00005E51" w:rsidRDefault="00005E51">
            <w:pPr>
              <w:jc w:val="both"/>
              <w:rPr>
                <w:szCs w:val="32"/>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Pr>
          <w:p w:rsidR="00005E51" w:rsidRDefault="00005E51">
            <w:pPr>
              <w:jc w:val="both"/>
              <w:rPr>
                <w:szCs w:val="32"/>
              </w:rPr>
            </w:pPr>
          </w:p>
        </w:tc>
      </w:tr>
    </w:tbl>
    <w:p w:rsidR="00005E51" w:rsidRDefault="00005E51">
      <w:pPr>
        <w:jc w:val="both"/>
        <w:rPr>
          <w:szCs w:val="32"/>
        </w:rPr>
      </w:pPr>
    </w:p>
    <w:p w:rsidR="00005E51" w:rsidRDefault="00C103BD">
      <w:pPr>
        <w:jc w:val="both"/>
        <w:rPr>
          <w:vanish/>
        </w:rPr>
      </w:pPr>
      <w:r>
        <w:rPr>
          <w:szCs w:val="32"/>
        </w:rPr>
        <w:lastRenderedPageBreak/>
        <w:t xml:space="preserve"> </w:t>
      </w:r>
    </w:p>
    <w:p w:rsidR="00005E51" w:rsidRDefault="00005E51">
      <w:pPr>
        <w:jc w:val="both"/>
      </w:pPr>
    </w:p>
    <w:p w:rsidR="00005E51" w:rsidRDefault="00C103BD">
      <w:pPr>
        <w:pBdr>
          <w:top w:val="single" w:sz="4" w:space="1" w:color="000000"/>
          <w:left w:val="single" w:sz="4" w:space="4" w:color="000000"/>
          <w:bottom w:val="single" w:sz="4" w:space="1" w:color="000000"/>
          <w:right w:val="single" w:sz="4" w:space="4" w:color="000000"/>
        </w:pBdr>
        <w:jc w:val="center"/>
        <w:rPr>
          <w:rFonts w:eastAsia="Arial Unicode MS"/>
          <w:b/>
          <w:bCs/>
          <w:vanish/>
        </w:rPr>
      </w:pPr>
      <w:r>
        <w:rPr>
          <w:b/>
          <w:bCs/>
          <w:szCs w:val="44"/>
        </w:rPr>
        <w:t xml:space="preserve">Come </w:t>
      </w:r>
      <w:r>
        <w:rPr>
          <w:b/>
          <w:bCs/>
          <w:szCs w:val="44"/>
        </w:rPr>
        <w:t>educatrice/insegnante vorrei…</w:t>
      </w:r>
    </w:p>
    <w:p w:rsidR="00005E51" w:rsidRDefault="00005E51">
      <w:pPr>
        <w:pBdr>
          <w:top w:val="single" w:sz="4" w:space="1" w:color="000000"/>
          <w:left w:val="single" w:sz="4" w:space="4" w:color="000000"/>
          <w:bottom w:val="single" w:sz="4" w:space="1" w:color="000000"/>
          <w:right w:val="single" w:sz="4" w:space="4" w:color="000000"/>
        </w:pBdr>
        <w:jc w:val="center"/>
        <w:rPr>
          <w:b/>
          <w:bCs/>
        </w:rPr>
      </w:pPr>
    </w:p>
    <w:p w:rsidR="00005E51" w:rsidRDefault="00005E51">
      <w:pPr>
        <w:jc w:val="both"/>
      </w:pPr>
    </w:p>
    <w:p w:rsidR="00005E51" w:rsidRDefault="00C103BD">
      <w:pPr>
        <w:jc w:val="both"/>
        <w:rPr>
          <w:rFonts w:eastAsia="Arial Unicode MS"/>
        </w:rPr>
      </w:pPr>
      <w:r>
        <w:t>•Cercare il senso di ciò che si fa, in armonia con la mia scala di valori</w:t>
      </w:r>
    </w:p>
    <w:p w:rsidR="00005E51" w:rsidRDefault="00C103BD">
      <w:pPr>
        <w:jc w:val="both"/>
      </w:pPr>
      <w:r>
        <w:t>•Essere formata, accompagnata e sostenuta nei percorsi di crescita professionale e personale</w:t>
      </w:r>
    </w:p>
    <w:p w:rsidR="00005E51" w:rsidRDefault="00C103BD">
      <w:pPr>
        <w:jc w:val="both"/>
      </w:pPr>
      <w:r>
        <w:t>•Essere ascoltata e presa in seria considerazione (un buo</w:t>
      </w:r>
      <w:r>
        <w:t>n ascolto produce cambiamento)</w:t>
      </w:r>
    </w:p>
    <w:p w:rsidR="00005E51" w:rsidRDefault="00C103BD">
      <w:pPr>
        <w:jc w:val="both"/>
      </w:pPr>
      <w:r>
        <w:t>•Ricevere chiare linee guida di lavoro</w:t>
      </w:r>
    </w:p>
    <w:p w:rsidR="00005E51" w:rsidRDefault="00C103BD">
      <w:pPr>
        <w:jc w:val="both"/>
      </w:pPr>
      <w:r>
        <w:t>•Non cronicizzarmi ma mantenere viva l’inventiva e la creatività</w:t>
      </w:r>
    </w:p>
    <w:p w:rsidR="00005E51" w:rsidRDefault="00C103BD">
      <w:pPr>
        <w:jc w:val="both"/>
      </w:pPr>
      <w:r>
        <w:t>•Godere di riconoscenza e gratitudine per il bene che si semina</w:t>
      </w:r>
    </w:p>
    <w:p w:rsidR="00005E51" w:rsidRDefault="00C103BD">
      <w:pPr>
        <w:jc w:val="both"/>
      </w:pPr>
      <w:r>
        <w:t>•Avere la garanzia di una certa concordata autonomia e li</w:t>
      </w:r>
      <w:r>
        <w:t>bertà di iniziativa</w:t>
      </w:r>
    </w:p>
    <w:p w:rsidR="00005E51" w:rsidRDefault="00C103BD">
      <w:pPr>
        <w:jc w:val="both"/>
      </w:pPr>
      <w:r>
        <w:t>•Poter lavorare con piacere e con successo</w:t>
      </w:r>
    </w:p>
    <w:p w:rsidR="00005E51" w:rsidRDefault="00005E51">
      <w:pPr>
        <w:jc w:val="both"/>
        <w:rPr>
          <w:sz w:val="16"/>
        </w:rPr>
      </w:pPr>
    </w:p>
    <w:p w:rsidR="00005E51" w:rsidRDefault="00C103BD">
      <w:pPr>
        <w:jc w:val="both"/>
      </w:pPr>
      <w:r>
        <w:t>Altro?</w:t>
      </w:r>
    </w:p>
    <w:p w:rsidR="00005E51" w:rsidRDefault="00C103BD">
      <w:pPr>
        <w:jc w:val="both"/>
      </w:pPr>
      <w:r>
        <w:t>…………………………………………………………………………………………………………</w:t>
      </w:r>
    </w:p>
    <w:p w:rsidR="00005E51" w:rsidRDefault="00C103BD">
      <w:pPr>
        <w:jc w:val="both"/>
      </w:pPr>
      <w:r>
        <w:t>C’è, nelle frasi elencate, un auspicio o una parola o una parola che vorresti sottolineare? Quale? Perché?</w:t>
      </w:r>
    </w:p>
    <w:p w:rsidR="00005E51" w:rsidRDefault="00C103BD">
      <w:pPr>
        <w:jc w:val="both"/>
      </w:pPr>
      <w:r>
        <w:t>…………………………………………………………………………………………………………</w:t>
      </w:r>
    </w:p>
    <w:p w:rsidR="00005E51" w:rsidRDefault="00005E51">
      <w:pPr>
        <w:jc w:val="both"/>
        <w:rPr>
          <w:vanish/>
        </w:rPr>
      </w:pPr>
    </w:p>
    <w:p w:rsidR="00005E51" w:rsidRDefault="00005E51">
      <w:pPr>
        <w:jc w:val="both"/>
        <w:rPr>
          <w:vanish/>
        </w:rPr>
      </w:pPr>
    </w:p>
    <w:p w:rsidR="00005E51" w:rsidRDefault="00005E51">
      <w:pPr>
        <w:jc w:val="both"/>
      </w:pPr>
    </w:p>
    <w:p w:rsidR="00005E51" w:rsidRDefault="00C103BD">
      <w:pPr>
        <w:pBdr>
          <w:top w:val="single" w:sz="4" w:space="1" w:color="000000"/>
          <w:left w:val="single" w:sz="4" w:space="4" w:color="000000"/>
          <w:bottom w:val="single" w:sz="4" w:space="1" w:color="000000"/>
          <w:right w:val="single" w:sz="4" w:space="4" w:color="000000"/>
        </w:pBdr>
        <w:jc w:val="center"/>
        <w:rPr>
          <w:rFonts w:eastAsia="Arial Unicode MS"/>
          <w:b/>
          <w:bCs/>
          <w:vanish/>
        </w:rPr>
      </w:pPr>
      <w:r>
        <w:rPr>
          <w:b/>
          <w:bCs/>
          <w:szCs w:val="44"/>
        </w:rPr>
        <w:t>I compiti verso l’istituzione</w:t>
      </w:r>
    </w:p>
    <w:p w:rsidR="00005E51" w:rsidRDefault="00005E51">
      <w:pPr>
        <w:pBdr>
          <w:top w:val="single" w:sz="4" w:space="1" w:color="000000"/>
          <w:left w:val="single" w:sz="4" w:space="4" w:color="000000"/>
          <w:bottom w:val="single" w:sz="4" w:space="1" w:color="000000"/>
          <w:right w:val="single" w:sz="4" w:space="4" w:color="000000"/>
        </w:pBdr>
        <w:jc w:val="center"/>
        <w:rPr>
          <w:b/>
          <w:bCs/>
        </w:rPr>
      </w:pPr>
    </w:p>
    <w:p w:rsidR="00005E51" w:rsidRDefault="00005E51">
      <w:pPr>
        <w:jc w:val="both"/>
        <w:rPr>
          <w:sz w:val="16"/>
        </w:rPr>
      </w:pPr>
    </w:p>
    <w:p w:rsidR="00005E51" w:rsidRDefault="00C103BD">
      <w:pPr>
        <w:jc w:val="both"/>
        <w:rPr>
          <w:rFonts w:eastAsia="Arial Unicode MS"/>
          <w:sz w:val="22"/>
          <w:szCs w:val="32"/>
        </w:rPr>
      </w:pPr>
      <w:r>
        <w:rPr>
          <w:sz w:val="22"/>
          <w:szCs w:val="32"/>
        </w:rPr>
        <w:t xml:space="preserve">•Evitare la logica della contrapposizione (io/noi-loro), cercando di vedere i problemi anche dal punto di vista altrui </w:t>
      </w:r>
    </w:p>
    <w:p w:rsidR="00005E51" w:rsidRDefault="00C103BD">
      <w:pPr>
        <w:jc w:val="both"/>
        <w:rPr>
          <w:sz w:val="22"/>
          <w:szCs w:val="32"/>
        </w:rPr>
      </w:pPr>
      <w:r>
        <w:rPr>
          <w:sz w:val="22"/>
          <w:szCs w:val="32"/>
        </w:rPr>
        <w:t>•Concorrere attivamente alle mediazioni per salvaguardare il</w:t>
      </w:r>
      <w:r>
        <w:rPr>
          <w:sz w:val="22"/>
          <w:szCs w:val="32"/>
        </w:rPr>
        <w:t xml:space="preserve"> dialogo e la collaborazione</w:t>
      </w:r>
    </w:p>
    <w:p w:rsidR="00005E51" w:rsidRDefault="00C103BD">
      <w:pPr>
        <w:jc w:val="both"/>
        <w:rPr>
          <w:sz w:val="22"/>
          <w:szCs w:val="32"/>
        </w:rPr>
      </w:pPr>
      <w:r>
        <w:rPr>
          <w:sz w:val="22"/>
          <w:szCs w:val="32"/>
        </w:rPr>
        <w:t>•Sostenere con lealtà il funzionamento dei circuiti comunicativi</w:t>
      </w:r>
    </w:p>
    <w:p w:rsidR="00005E51" w:rsidRDefault="00C103BD">
      <w:pPr>
        <w:jc w:val="both"/>
        <w:rPr>
          <w:sz w:val="22"/>
          <w:szCs w:val="32"/>
        </w:rPr>
      </w:pPr>
      <w:r>
        <w:rPr>
          <w:sz w:val="22"/>
          <w:szCs w:val="32"/>
        </w:rPr>
        <w:t>•Tollerare i limiti della macchina istituzionale (es. tempi di cambiamento) facendosi portavoce di iniziative migliorative</w:t>
      </w:r>
    </w:p>
    <w:p w:rsidR="00005E51" w:rsidRDefault="00005E51">
      <w:pPr>
        <w:jc w:val="both"/>
        <w:rPr>
          <w:sz w:val="22"/>
        </w:rPr>
      </w:pPr>
    </w:p>
    <w:p w:rsidR="00005E51" w:rsidRDefault="00C103BD">
      <w:pPr>
        <w:jc w:val="both"/>
        <w:rPr>
          <w:sz w:val="22"/>
        </w:rPr>
      </w:pPr>
      <w:r>
        <w:rPr>
          <w:sz w:val="22"/>
        </w:rPr>
        <w:t xml:space="preserve">L’istituzione è il risultato di tante </w:t>
      </w:r>
      <w:r>
        <w:rPr>
          <w:sz w:val="22"/>
        </w:rPr>
        <w:t>intenzioni e volontà, al punto da sembrare impersonale.</w:t>
      </w:r>
    </w:p>
    <w:p w:rsidR="00005E51" w:rsidRDefault="00C103BD">
      <w:pPr>
        <w:jc w:val="both"/>
        <w:rPr>
          <w:sz w:val="22"/>
        </w:rPr>
      </w:pPr>
      <w:r>
        <w:rPr>
          <w:sz w:val="22"/>
        </w:rPr>
        <w:t>Questo può facilitare una comunicazione diretta:</w:t>
      </w:r>
    </w:p>
    <w:p w:rsidR="00005E51" w:rsidRDefault="00005E51">
      <w:pPr>
        <w:jc w:val="both"/>
        <w:rPr>
          <w:sz w:val="16"/>
        </w:rPr>
      </w:pPr>
    </w:p>
    <w:p w:rsidR="00005E51" w:rsidRDefault="00C103BD">
      <w:pPr>
        <w:jc w:val="both"/>
      </w:pPr>
      <w:r>
        <w:t>Cara istituzione ti scrivo….</w:t>
      </w:r>
    </w:p>
    <w:p w:rsidR="00005E51" w:rsidRDefault="00C103BD">
      <w:pPr>
        <w:jc w:val="both"/>
      </w:pPr>
      <w:r>
        <w:t>………………………………………………………………………………………………………………………………………………………………………………………………………………………………………………………………………………………………………………………………</w:t>
      </w:r>
    </w:p>
    <w:p w:rsidR="00005E51" w:rsidRDefault="00005E51">
      <w:pPr>
        <w:jc w:val="both"/>
        <w:rPr>
          <w:vanish/>
          <w:sz w:val="48"/>
        </w:rPr>
      </w:pPr>
    </w:p>
    <w:p w:rsidR="00005E51" w:rsidRDefault="00005E51">
      <w:pPr>
        <w:jc w:val="both"/>
      </w:pPr>
    </w:p>
    <w:p w:rsidR="00005E51" w:rsidRDefault="00C103BD">
      <w:pPr>
        <w:pBdr>
          <w:top w:val="single" w:sz="4" w:space="1" w:color="000000"/>
          <w:left w:val="single" w:sz="4" w:space="4" w:color="000000"/>
          <w:bottom w:val="single" w:sz="4" w:space="1" w:color="000000"/>
          <w:right w:val="single" w:sz="4" w:space="4" w:color="000000"/>
        </w:pBdr>
        <w:jc w:val="center"/>
        <w:rPr>
          <w:rFonts w:eastAsia="Arial Unicode MS"/>
          <w:b/>
          <w:bCs/>
          <w:vanish/>
        </w:rPr>
      </w:pPr>
      <w:r>
        <w:rPr>
          <w:b/>
          <w:bCs/>
          <w:szCs w:val="44"/>
        </w:rPr>
        <w:t>I compiti verso i colleghi</w:t>
      </w:r>
    </w:p>
    <w:p w:rsidR="00005E51" w:rsidRDefault="00005E51">
      <w:pPr>
        <w:pBdr>
          <w:top w:val="single" w:sz="4" w:space="1" w:color="000000"/>
          <w:left w:val="single" w:sz="4" w:space="4" w:color="000000"/>
          <w:bottom w:val="single" w:sz="4" w:space="1" w:color="000000"/>
          <w:right w:val="single" w:sz="4" w:space="4" w:color="000000"/>
        </w:pBdr>
        <w:jc w:val="center"/>
        <w:rPr>
          <w:b/>
          <w:bCs/>
        </w:rPr>
      </w:pPr>
    </w:p>
    <w:p w:rsidR="00005E51" w:rsidRDefault="00005E51">
      <w:pPr>
        <w:jc w:val="both"/>
        <w:rPr>
          <w:sz w:val="16"/>
        </w:rPr>
      </w:pPr>
    </w:p>
    <w:p w:rsidR="00005E51" w:rsidRDefault="00C103BD">
      <w:pPr>
        <w:jc w:val="both"/>
        <w:rPr>
          <w:rFonts w:eastAsia="Arial Unicode MS"/>
          <w:szCs w:val="32"/>
        </w:rPr>
      </w:pPr>
      <w:r>
        <w:rPr>
          <w:szCs w:val="32"/>
        </w:rPr>
        <w:t>•Contenere tensioni o mugugni, trasformandoli in confronti costruttivi</w:t>
      </w:r>
    </w:p>
    <w:p w:rsidR="00005E51" w:rsidRDefault="00C103BD">
      <w:pPr>
        <w:jc w:val="both"/>
        <w:rPr>
          <w:szCs w:val="32"/>
        </w:rPr>
      </w:pPr>
      <w:r>
        <w:rPr>
          <w:szCs w:val="32"/>
        </w:rPr>
        <w:t>•Scambiarsi con franchezza idee e opinioni</w:t>
      </w:r>
    </w:p>
    <w:p w:rsidR="00005E51" w:rsidRDefault="00C103BD">
      <w:pPr>
        <w:jc w:val="both"/>
        <w:rPr>
          <w:szCs w:val="32"/>
        </w:rPr>
      </w:pPr>
      <w:r>
        <w:rPr>
          <w:szCs w:val="32"/>
        </w:rPr>
        <w:t>•Scaricare i contrasti nei luoghi e nei tempi prestabiliti (es. équipe), di fronte agli interessati e a chi può</w:t>
      </w:r>
      <w:r>
        <w:rPr>
          <w:szCs w:val="32"/>
        </w:rPr>
        <w:t xml:space="preserve"> risolverli</w:t>
      </w:r>
    </w:p>
    <w:p w:rsidR="00005E51" w:rsidRDefault="00C103BD">
      <w:pPr>
        <w:jc w:val="both"/>
        <w:rPr>
          <w:szCs w:val="32"/>
        </w:rPr>
      </w:pPr>
      <w:r>
        <w:rPr>
          <w:szCs w:val="32"/>
        </w:rPr>
        <w:t>•Cercare il positivo di ogni situazione e su quello costruire alleanze e supporti reciproci</w:t>
      </w:r>
    </w:p>
    <w:p w:rsidR="00005E51" w:rsidRDefault="00005E51">
      <w:pPr>
        <w:jc w:val="both"/>
        <w:rPr>
          <w:sz w:val="16"/>
          <w:szCs w:val="32"/>
        </w:rPr>
      </w:pPr>
    </w:p>
    <w:p w:rsidR="00005E51" w:rsidRDefault="00C103BD">
      <w:pPr>
        <w:jc w:val="both"/>
        <w:rPr>
          <w:szCs w:val="32"/>
        </w:rPr>
      </w:pPr>
      <w:r>
        <w:rPr>
          <w:szCs w:val="32"/>
        </w:rPr>
        <w:t xml:space="preserve">Aggiungere almeno un altro punto, in positivo e in negativo </w:t>
      </w:r>
      <w:r>
        <w:rPr>
          <w:sz w:val="18"/>
          <w:szCs w:val="32"/>
        </w:rPr>
        <w:t>(assumendolo eventualmente in prima persona)</w:t>
      </w:r>
      <w:r>
        <w:rPr>
          <w:szCs w:val="32"/>
        </w:rPr>
        <w:t>:</w:t>
      </w:r>
    </w:p>
    <w:p w:rsidR="00005E51" w:rsidRDefault="00005E51">
      <w:pPr>
        <w:jc w:val="both"/>
        <w:rPr>
          <w:sz w:val="16"/>
          <w:szCs w:val="32"/>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358"/>
        <w:gridCol w:w="2532"/>
        <w:gridCol w:w="40"/>
        <w:gridCol w:w="2424"/>
        <w:gridCol w:w="2424"/>
      </w:tblGrid>
      <w:tr w:rsidR="00005E51">
        <w:tc>
          <w:tcPr>
            <w:tcW w:w="2357" w:type="dxa"/>
            <w:tcBorders>
              <w:top w:val="single" w:sz="4" w:space="0" w:color="000000"/>
              <w:left w:val="single" w:sz="4" w:space="0" w:color="000000"/>
              <w:bottom w:val="single" w:sz="4" w:space="0" w:color="000000"/>
              <w:right w:val="single" w:sz="4" w:space="0" w:color="000000"/>
            </w:tcBorders>
            <w:shd w:val="clear" w:color="auto" w:fill="auto"/>
          </w:tcPr>
          <w:p w:rsidR="00005E51" w:rsidRDefault="00C103BD">
            <w:pPr>
              <w:jc w:val="both"/>
              <w:rPr>
                <w:szCs w:val="32"/>
              </w:rPr>
            </w:pPr>
            <w:r>
              <w:rPr>
                <w:szCs w:val="32"/>
              </w:rPr>
              <w:t>Cercare di…</w:t>
            </w:r>
          </w:p>
        </w:tc>
        <w:tc>
          <w:tcPr>
            <w:tcW w:w="2572" w:type="dxa"/>
            <w:gridSpan w:val="2"/>
            <w:tcBorders>
              <w:top w:val="single" w:sz="4" w:space="0" w:color="000000"/>
              <w:left w:val="single" w:sz="4" w:space="0" w:color="000000"/>
              <w:bottom w:val="single" w:sz="4" w:space="0" w:color="000000"/>
              <w:right w:val="single" w:sz="4" w:space="0" w:color="000000"/>
            </w:tcBorders>
            <w:shd w:val="clear" w:color="auto" w:fill="auto"/>
          </w:tcPr>
          <w:p w:rsidR="00005E51" w:rsidRDefault="00C103BD">
            <w:pPr>
              <w:jc w:val="both"/>
              <w:rPr>
                <w:szCs w:val="32"/>
              </w:rPr>
            </w:pPr>
            <w:r>
              <w:rPr>
                <w:szCs w:val="32"/>
              </w:rPr>
              <w:t>Evitare di…</w:t>
            </w: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005E51" w:rsidRDefault="00C103BD">
            <w:pPr>
              <w:jc w:val="both"/>
              <w:rPr>
                <w:szCs w:val="32"/>
              </w:rPr>
            </w:pPr>
            <w:r>
              <w:rPr>
                <w:szCs w:val="32"/>
              </w:rPr>
              <w:t>Io cercherò di…</w:t>
            </w: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005E51" w:rsidRDefault="00C103BD">
            <w:pPr>
              <w:jc w:val="both"/>
              <w:rPr>
                <w:szCs w:val="32"/>
              </w:rPr>
            </w:pPr>
            <w:r>
              <w:rPr>
                <w:szCs w:val="32"/>
              </w:rPr>
              <w:t>Eviterò di…</w:t>
            </w:r>
          </w:p>
        </w:tc>
      </w:tr>
      <w:tr w:rsidR="00005E51">
        <w:tc>
          <w:tcPr>
            <w:tcW w:w="2357" w:type="dxa"/>
            <w:tcBorders>
              <w:top w:val="single" w:sz="4" w:space="0" w:color="000000"/>
              <w:left w:val="single" w:sz="4" w:space="0" w:color="000000"/>
              <w:bottom w:val="single" w:sz="4" w:space="0" w:color="000000"/>
              <w:right w:val="single" w:sz="4" w:space="0" w:color="000000"/>
            </w:tcBorders>
            <w:shd w:val="clear" w:color="auto" w:fill="auto"/>
          </w:tcPr>
          <w:p w:rsidR="00005E51" w:rsidRDefault="00C103BD">
            <w:pPr>
              <w:jc w:val="both"/>
              <w:rPr>
                <w:szCs w:val="32"/>
              </w:rPr>
            </w:pPr>
            <w:r>
              <w:rPr>
                <w:szCs w:val="32"/>
              </w:rPr>
              <w:t xml:space="preserve"> </w:t>
            </w:r>
          </w:p>
        </w:tc>
        <w:tc>
          <w:tcPr>
            <w:tcW w:w="2572" w:type="dxa"/>
            <w:gridSpan w:val="2"/>
            <w:tcBorders>
              <w:top w:val="single" w:sz="4" w:space="0" w:color="000000"/>
              <w:left w:val="single" w:sz="4" w:space="0" w:color="000000"/>
              <w:bottom w:val="single" w:sz="4" w:space="0" w:color="000000"/>
              <w:right w:val="single" w:sz="4" w:space="0" w:color="000000"/>
            </w:tcBorders>
            <w:shd w:val="clear" w:color="auto" w:fill="auto"/>
          </w:tcPr>
          <w:p w:rsidR="00005E51" w:rsidRDefault="00005E51">
            <w:pPr>
              <w:jc w:val="both"/>
              <w:rPr>
                <w:szCs w:val="32"/>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005E51" w:rsidRDefault="00005E51">
            <w:pPr>
              <w:jc w:val="both"/>
              <w:rPr>
                <w:szCs w:val="32"/>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005E51" w:rsidRDefault="00005E51">
            <w:pPr>
              <w:jc w:val="both"/>
              <w:rPr>
                <w:szCs w:val="32"/>
              </w:rPr>
            </w:pPr>
          </w:p>
        </w:tc>
      </w:tr>
      <w:tr w:rsidR="00005E51">
        <w:tc>
          <w:tcPr>
            <w:tcW w:w="2357" w:type="dxa"/>
            <w:tcBorders>
              <w:top w:val="single" w:sz="4" w:space="0" w:color="000000"/>
              <w:left w:val="single" w:sz="4" w:space="0" w:color="000000"/>
              <w:bottom w:val="single" w:sz="4" w:space="0" w:color="000000"/>
              <w:right w:val="single" w:sz="4" w:space="0" w:color="000000"/>
            </w:tcBorders>
            <w:shd w:val="clear" w:color="auto" w:fill="auto"/>
          </w:tcPr>
          <w:p w:rsidR="00005E51" w:rsidRDefault="00005E51">
            <w:pPr>
              <w:jc w:val="both"/>
              <w:rPr>
                <w:szCs w:val="32"/>
              </w:rPr>
            </w:pPr>
          </w:p>
        </w:tc>
        <w:tc>
          <w:tcPr>
            <w:tcW w:w="2572" w:type="dxa"/>
            <w:gridSpan w:val="2"/>
            <w:tcBorders>
              <w:top w:val="single" w:sz="4" w:space="0" w:color="000000"/>
              <w:left w:val="single" w:sz="4" w:space="0" w:color="000000"/>
              <w:bottom w:val="single" w:sz="4" w:space="0" w:color="000000"/>
              <w:right w:val="single" w:sz="4" w:space="0" w:color="000000"/>
            </w:tcBorders>
            <w:shd w:val="clear" w:color="auto" w:fill="auto"/>
          </w:tcPr>
          <w:p w:rsidR="00005E51" w:rsidRDefault="00005E51">
            <w:pPr>
              <w:jc w:val="both"/>
              <w:rPr>
                <w:szCs w:val="32"/>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005E51" w:rsidRDefault="00005E51">
            <w:pPr>
              <w:jc w:val="both"/>
              <w:rPr>
                <w:szCs w:val="32"/>
              </w:rPr>
            </w:pPr>
          </w:p>
        </w:tc>
        <w:tc>
          <w:tcPr>
            <w:tcW w:w="2424" w:type="dxa"/>
            <w:tcBorders>
              <w:top w:val="single" w:sz="4" w:space="0" w:color="000000"/>
              <w:left w:val="single" w:sz="4" w:space="0" w:color="000000"/>
              <w:bottom w:val="single" w:sz="4" w:space="0" w:color="000000"/>
              <w:right w:val="single" w:sz="4" w:space="0" w:color="000000"/>
            </w:tcBorders>
            <w:shd w:val="clear" w:color="auto" w:fill="auto"/>
          </w:tcPr>
          <w:p w:rsidR="00005E51" w:rsidRDefault="00005E51">
            <w:pPr>
              <w:jc w:val="both"/>
              <w:rPr>
                <w:szCs w:val="32"/>
              </w:rPr>
            </w:pPr>
          </w:p>
        </w:tc>
      </w:tr>
      <w:tr w:rsidR="00005E51">
        <w:trPr>
          <w:hidden/>
        </w:trPr>
        <w:tc>
          <w:tcPr>
            <w:tcW w:w="4889" w:type="dxa"/>
            <w:gridSpan w:val="2"/>
            <w:tcBorders>
              <w:top w:val="single" w:sz="4" w:space="0" w:color="000000"/>
              <w:left w:val="single" w:sz="4" w:space="0" w:color="000000"/>
              <w:bottom w:val="single" w:sz="4" w:space="0" w:color="000000"/>
              <w:right w:val="single" w:sz="4" w:space="0" w:color="000000"/>
            </w:tcBorders>
            <w:shd w:val="clear" w:color="auto" w:fill="auto"/>
          </w:tcPr>
          <w:p w:rsidR="00005E51" w:rsidRDefault="00005E51">
            <w:pPr>
              <w:jc w:val="both"/>
              <w:rPr>
                <w:vanish/>
                <w:szCs w:val="32"/>
              </w:rPr>
            </w:pPr>
          </w:p>
        </w:tc>
        <w:tc>
          <w:tcPr>
            <w:tcW w:w="4888" w:type="dxa"/>
            <w:gridSpan w:val="3"/>
            <w:tcBorders>
              <w:top w:val="single" w:sz="4" w:space="0" w:color="000000"/>
              <w:left w:val="single" w:sz="4" w:space="0" w:color="000000"/>
              <w:bottom w:val="single" w:sz="4" w:space="0" w:color="000000"/>
              <w:right w:val="single" w:sz="4" w:space="0" w:color="000000"/>
            </w:tcBorders>
            <w:shd w:val="clear" w:color="auto" w:fill="auto"/>
          </w:tcPr>
          <w:p w:rsidR="00005E51" w:rsidRDefault="00005E51">
            <w:pPr>
              <w:jc w:val="both"/>
              <w:rPr>
                <w:vanish/>
                <w:szCs w:val="32"/>
              </w:rPr>
            </w:pPr>
          </w:p>
        </w:tc>
      </w:tr>
      <w:tr w:rsidR="00005E51">
        <w:trPr>
          <w:hidden/>
        </w:trPr>
        <w:tc>
          <w:tcPr>
            <w:tcW w:w="4889" w:type="dxa"/>
            <w:gridSpan w:val="2"/>
            <w:tcBorders>
              <w:top w:val="single" w:sz="4" w:space="0" w:color="000000"/>
              <w:left w:val="single" w:sz="4" w:space="0" w:color="000000"/>
              <w:bottom w:val="single" w:sz="4" w:space="0" w:color="000000"/>
              <w:right w:val="single" w:sz="4" w:space="0" w:color="000000"/>
            </w:tcBorders>
            <w:shd w:val="clear" w:color="auto" w:fill="auto"/>
          </w:tcPr>
          <w:p w:rsidR="00005E51" w:rsidRDefault="00005E51">
            <w:pPr>
              <w:jc w:val="both"/>
              <w:rPr>
                <w:vanish/>
                <w:szCs w:val="32"/>
              </w:rPr>
            </w:pPr>
          </w:p>
        </w:tc>
        <w:tc>
          <w:tcPr>
            <w:tcW w:w="4888" w:type="dxa"/>
            <w:gridSpan w:val="3"/>
            <w:tcBorders>
              <w:top w:val="single" w:sz="4" w:space="0" w:color="000000"/>
              <w:left w:val="single" w:sz="4" w:space="0" w:color="000000"/>
              <w:bottom w:val="single" w:sz="4" w:space="0" w:color="000000"/>
              <w:right w:val="single" w:sz="4" w:space="0" w:color="000000"/>
            </w:tcBorders>
            <w:shd w:val="clear" w:color="auto" w:fill="auto"/>
          </w:tcPr>
          <w:p w:rsidR="00005E51" w:rsidRDefault="00005E51">
            <w:pPr>
              <w:jc w:val="both"/>
              <w:rPr>
                <w:vanish/>
                <w:szCs w:val="32"/>
              </w:rPr>
            </w:pPr>
          </w:p>
        </w:tc>
      </w:tr>
    </w:tbl>
    <w:p w:rsidR="00005E51" w:rsidRDefault="00005E51">
      <w:pPr>
        <w:jc w:val="both"/>
        <w:rPr>
          <w:vanish/>
          <w:szCs w:val="32"/>
        </w:rPr>
      </w:pPr>
    </w:p>
    <w:p w:rsidR="00005E51" w:rsidRDefault="00005E51">
      <w:pPr>
        <w:jc w:val="both"/>
        <w:rPr>
          <w:vanish/>
        </w:rPr>
      </w:pPr>
    </w:p>
    <w:p w:rsidR="00005E51" w:rsidRDefault="00005E51">
      <w:pPr>
        <w:jc w:val="both"/>
      </w:pPr>
    </w:p>
    <w:p w:rsidR="00005E51" w:rsidRDefault="00005E51"/>
    <w:sectPr w:rsidR="00005E51">
      <w:pgSz w:w="11906" w:h="16838"/>
      <w:pgMar w:top="567"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E51"/>
    <w:rsid w:val="00005E51"/>
    <w:rsid w:val="00C103BD"/>
  </w:rsids>
  <m:mathPr>
    <m:mathFont m:val="Cambria Math"/>
    <m:brkBin m:val="before"/>
    <m:brkBinSub m:val="--"/>
    <m:smallFrac m:val="0"/>
    <m:dispDef/>
    <m:lMargin m:val="0"/>
    <m:rMargin m:val="0"/>
    <m:defJc m:val="centerGroup"/>
    <m:wrapIndent m:val="1440"/>
    <m:intLim m:val="subSup"/>
    <m:naryLim m:val="undOvr"/>
  </m:mathPr>
  <w:themeFontLang w:val="it-IT"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652660-AA03-4E7E-AB70-536C41D72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it-IT"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45166"/>
    <w:rPr>
      <w:rFonts w:eastAsia="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Carattere">
    <w:name w:val="Titolo Carattere"/>
    <w:basedOn w:val="Carpredefinitoparagrafo"/>
    <w:link w:val="Titolo"/>
    <w:qFormat/>
    <w:rsid w:val="00245166"/>
    <w:rPr>
      <w:rFonts w:eastAsia="Times New Roman"/>
      <w:i/>
      <w:iCs/>
      <w:sz w:val="32"/>
      <w:lang w:eastAsia="it-IT"/>
    </w:rPr>
  </w:style>
  <w:style w:type="paragraph" w:styleId="Titolo">
    <w:name w:val="Title"/>
    <w:basedOn w:val="Normale"/>
    <w:next w:val="Corpotesto"/>
    <w:link w:val="TitoloCarattere"/>
    <w:qFormat/>
    <w:rsid w:val="00245166"/>
    <w:pPr>
      <w:jc w:val="center"/>
    </w:pPr>
    <w:rPr>
      <w:i/>
      <w:iCs/>
      <w:sz w:val="32"/>
    </w:rPr>
  </w:style>
  <w:style w:type="paragraph" w:styleId="Corpotesto">
    <w:name w:val="Body Text"/>
    <w:basedOn w:val="Normale"/>
    <w:pPr>
      <w:spacing w:after="140" w:line="276" w:lineRule="auto"/>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rPr>
  </w:style>
  <w:style w:type="paragraph" w:customStyle="1" w:styleId="Indice">
    <w:name w:val="Indice"/>
    <w:basedOn w:val="Normale"/>
    <w:qFormat/>
    <w:pPr>
      <w:suppressLineNumbers/>
    </w:pPr>
    <w:rPr>
      <w:rFont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643</Words>
  <Characters>3666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EM</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Musi</dc:creator>
  <dc:description/>
  <cp:lastModifiedBy>Arioli Antonella (antonella.arioli)</cp:lastModifiedBy>
  <cp:revision>2</cp:revision>
  <dcterms:created xsi:type="dcterms:W3CDTF">2024-04-16T13:06:00Z</dcterms:created>
  <dcterms:modified xsi:type="dcterms:W3CDTF">2024-04-16T13:06:00Z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